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5572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lang w:eastAsia="es-ES"/>
        </w:rPr>
      </w:pPr>
      <w:r w:rsidRPr="00C43F3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267D3C8A">
                <wp:simplePos x="0" y="0"/>
                <wp:positionH relativeFrom="margin">
                  <wp:posOffset>2386330</wp:posOffset>
                </wp:positionH>
                <wp:positionV relativeFrom="paragraph">
                  <wp:posOffset>0</wp:posOffset>
                </wp:positionV>
                <wp:extent cx="3386455" cy="2337435"/>
                <wp:effectExtent l="0" t="0" r="4445" b="571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6455" cy="233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F2816" w14:textId="1E3343D9" w:rsidR="0083097E" w:rsidRPr="00AD5311" w:rsidRDefault="006D1AAE" w:rsidP="0083097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Juicio para la protección de los derechos político- electorales de la ciudadanía.</w:t>
                            </w:r>
                          </w:p>
                          <w:p w14:paraId="57E19AA6" w14:textId="2C352CD1" w:rsidR="0083097E" w:rsidRPr="00AD5311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53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TEEA-</w:t>
                            </w:r>
                            <w:r w:rsidR="006D1A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JDC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6D1A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8918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33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</w:t>
                            </w:r>
                            <w:r w:rsidR="00200E43"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04F6B729" w14:textId="228D0818" w:rsidR="0083097E" w:rsidRPr="00AD5311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53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Promovente: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2965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C. </w:t>
                            </w:r>
                            <w:r w:rsidR="008918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Martín Gerardo Chávez del Bosque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en su carácter de </w:t>
                            </w:r>
                            <w:r w:rsidR="002965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candidat</w:t>
                            </w:r>
                            <w:r w:rsidR="008918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r w:rsidR="002965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</w:t>
                            </w:r>
                            <w:r w:rsidR="00AA5A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diputad</w:t>
                            </w:r>
                            <w:r w:rsidR="008918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r w:rsidR="00AA5A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por el Distrito Electoral Local I</w:t>
                            </w:r>
                            <w:r w:rsidR="008918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</w:t>
                            </w:r>
                            <w:r w:rsidR="00AA5A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2965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del </w:t>
                            </w:r>
                            <w:r w:rsidR="008918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PRI</w:t>
                            </w:r>
                            <w:r w:rsidR="00CA5F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7DD661B" w14:textId="0332161C" w:rsidR="0083097E" w:rsidRPr="00AD5311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53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Autoridad Responsable: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Consejo </w:t>
                            </w:r>
                            <w:r w:rsidR="003B40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General </w:t>
                            </w:r>
                            <w:r w:rsidR="002013DD"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del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IE</w:t>
                            </w:r>
                            <w:r w:rsidR="002013DD"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="003B40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Aguascalientes.</w:t>
                            </w:r>
                          </w:p>
                          <w:p w14:paraId="0A640352" w14:textId="166AEC12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87.9pt;margin-top:0;width:266.65pt;height:18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qLsJAIAACMEAAAOAAAAZHJzL2Uyb0RvYy54bWysU9uO2yAQfa/Uf0C8N87Nu1krzmqbbapK&#10;24u07QdgwDEqMBRI7O3X74Cz2ah9q+oHxDAzx2cOh/XtYDQ5Sh8U2JrOJlNKpOUglN3X9Mf33bsV&#10;JSEyK5gGK2v6JAO93bx9s+5dJefQgRbSEwSxoepdTbsYXVUUgXfSsDABJy0mW/CGRQz9vhCe9Yhu&#10;dDGfTq+KHrxwHrgMAU/vxyTdZPy2lTx+bdsgI9E1RW4xrz6vTVqLzZpVe89cp/iJBvsHFoYpiz89&#10;Q92zyMjBq7+gjOIeArRxwsEU0LaKyzwDTjOb/jHNY8eczLOgOMGdZQr/D5Z/OX7zRAm8O0osM3hF&#10;2wMTHoiQJMohApklkXoXKqx9dFgdh/cwpIY0cHAPwH8GYmHbMbuXd95D30kmkGTuLC5aR5yQQJr+&#10;Mwj8GztEyEBD600CRE0IouNlPZ0vCHkQjoeLxepqWZaUcMzNF4vr5aJM7ApWvbQ7H+JHCYakTU09&#10;OiDDs+NDiGPpS0mmD1qJndI6B37fbLUnR4Zu2eXvhB4uy7QlfU1vynmZkS2k/mwkoyK6WStT09U0&#10;faO/khwfrMglkSk97pG0tsg96ZMkGcWJQzNgYTpsQDyhUh5G1+Irw00H/jclPTq2puHXgXlJif5k&#10;Ue2b2XKZLJ6DZXk9x8BfZprLDLMcoWoaKRm325ifRdLBwh3eSquyXq9MTlzRiVnx06tJVr+Mc9Xr&#10;2948AwAA//8DAFBLAwQUAAYACAAAACEAO2y0jNwAAAAIAQAADwAAAGRycy9kb3ducmV2LnhtbEyP&#10;QU+DQBCF7yb+h82YeDF2QS0UZGnUROO1tT9ggCkQ2VnCbgv9944nPb55k/e+V2wXO6gzTb53bCBe&#10;RaCIa9f03Bo4fL3fb0D5gNzg4JgMXMjDtry+KjBv3Mw7Ou9DqySEfY4GuhDGXGtfd2TRr9xILN7R&#10;TRaDyKnVzYSzhNtBP0RRoi32LA0djvTWUf29P1kDx8/5bp3N1Uc4pLun5BX7tHIXY25vlpdnUIGW&#10;8PcMv/iCDqUwVe7EjVeDgcd0LejBgCwSO4uyGFQl92QTgy4L/X9A+QMAAP//AwBQSwECLQAUAAYA&#10;CAAAACEAtoM4kv4AAADhAQAAEwAAAAAAAAAAAAAAAAAAAAAAW0NvbnRlbnRfVHlwZXNdLnhtbFBL&#10;AQItABQABgAIAAAAIQA4/SH/1gAAAJQBAAALAAAAAAAAAAAAAAAAAC8BAABfcmVscy8ucmVsc1BL&#10;AQItABQABgAIAAAAIQAp1qLsJAIAACMEAAAOAAAAAAAAAAAAAAAAAC4CAABkcnMvZTJvRG9jLnht&#10;bFBLAQItABQABgAIAAAAIQA7bLSM3AAAAAgBAAAPAAAAAAAAAAAAAAAAAH4EAABkcnMvZG93bnJl&#10;di54bWxQSwUGAAAAAAQABADzAAAAhwUAAAAA&#10;" stroked="f">
                <v:textbox>
                  <w:txbxContent>
                    <w:p w14:paraId="1EEF2816" w14:textId="1E3343D9" w:rsidR="0083097E" w:rsidRPr="00AD5311" w:rsidRDefault="006D1AAE" w:rsidP="0083097E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Juicio para la protección de los derechos político- electorales de la ciudadanía.</w:t>
                      </w:r>
                    </w:p>
                    <w:p w14:paraId="57E19AA6" w14:textId="2C352CD1" w:rsidR="0083097E" w:rsidRPr="00AD5311" w:rsidRDefault="0083097E" w:rsidP="0083097E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53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TEEA-</w:t>
                      </w:r>
                      <w:r w:rsidR="006D1AAE">
                        <w:rPr>
                          <w:rFonts w:ascii="Arial" w:hAnsi="Arial" w:cs="Arial"/>
                          <w:sz w:val="24"/>
                          <w:szCs w:val="24"/>
                        </w:rPr>
                        <w:t>JDC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6D1AAE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8918D0">
                        <w:rPr>
                          <w:rFonts w:ascii="Arial" w:hAnsi="Arial" w:cs="Arial"/>
                          <w:sz w:val="24"/>
                          <w:szCs w:val="24"/>
                        </w:rPr>
                        <w:t>33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>/20</w:t>
                      </w:r>
                      <w:r w:rsidR="00200E43"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>21</w:t>
                      </w:r>
                    </w:p>
                    <w:p w14:paraId="04F6B729" w14:textId="228D0818" w:rsidR="0083097E" w:rsidRPr="00AD5311" w:rsidRDefault="0083097E" w:rsidP="0083097E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53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Promovente: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29657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C. </w:t>
                      </w:r>
                      <w:r w:rsidR="008918D0">
                        <w:rPr>
                          <w:rFonts w:ascii="Arial" w:hAnsi="Arial" w:cs="Arial"/>
                          <w:sz w:val="24"/>
                          <w:szCs w:val="24"/>
                        </w:rPr>
                        <w:t>Martín Gerardo Chávez del Bosque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en su carácter de </w:t>
                      </w:r>
                      <w:r w:rsidR="00296570">
                        <w:rPr>
                          <w:rFonts w:ascii="Arial" w:hAnsi="Arial" w:cs="Arial"/>
                          <w:sz w:val="24"/>
                          <w:szCs w:val="24"/>
                        </w:rPr>
                        <w:t>candidat</w:t>
                      </w:r>
                      <w:r w:rsidR="008918D0">
                        <w:rPr>
                          <w:rFonts w:ascii="Arial" w:hAnsi="Arial" w:cs="Arial"/>
                          <w:sz w:val="24"/>
                          <w:szCs w:val="24"/>
                        </w:rPr>
                        <w:t>o</w:t>
                      </w:r>
                      <w:r w:rsidR="0029657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 </w:t>
                      </w:r>
                      <w:r w:rsidR="00AA5A18">
                        <w:rPr>
                          <w:rFonts w:ascii="Arial" w:hAnsi="Arial" w:cs="Arial"/>
                          <w:sz w:val="24"/>
                          <w:szCs w:val="24"/>
                        </w:rPr>
                        <w:t>diputad</w:t>
                      </w:r>
                      <w:r w:rsidR="008918D0">
                        <w:rPr>
                          <w:rFonts w:ascii="Arial" w:hAnsi="Arial" w:cs="Arial"/>
                          <w:sz w:val="24"/>
                          <w:szCs w:val="24"/>
                        </w:rPr>
                        <w:t>o</w:t>
                      </w:r>
                      <w:r w:rsidR="00AA5A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por el Distrito Electoral Local I</w:t>
                      </w:r>
                      <w:r w:rsidR="008918D0">
                        <w:rPr>
                          <w:rFonts w:ascii="Arial" w:hAnsi="Arial" w:cs="Arial"/>
                          <w:sz w:val="24"/>
                          <w:szCs w:val="24"/>
                        </w:rPr>
                        <w:t>V</w:t>
                      </w:r>
                      <w:r w:rsidR="00AA5A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="0029657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del </w:t>
                      </w:r>
                      <w:r w:rsidR="008918D0">
                        <w:rPr>
                          <w:rFonts w:ascii="Arial" w:hAnsi="Arial" w:cs="Arial"/>
                          <w:sz w:val="24"/>
                          <w:szCs w:val="24"/>
                        </w:rPr>
                        <w:t>PRI</w:t>
                      </w:r>
                      <w:r w:rsidR="00CA5F0D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7DD661B" w14:textId="0332161C" w:rsidR="0083097E" w:rsidRPr="00AD5311" w:rsidRDefault="0083097E" w:rsidP="0083097E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53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Autoridad Responsable: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Consejo </w:t>
                      </w:r>
                      <w:r w:rsidR="003B402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General </w:t>
                      </w:r>
                      <w:r w:rsidR="002013DD"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>del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IE</w:t>
                      </w:r>
                      <w:r w:rsidR="002013DD"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="003B402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Aguascalientes.</w:t>
                      </w:r>
                    </w:p>
                    <w:p w14:paraId="0A640352" w14:textId="166AEC12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EFDD27F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4A81403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B890493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328154A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2698FE3B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lang w:eastAsia="es-ES"/>
        </w:rPr>
      </w:pPr>
    </w:p>
    <w:p w14:paraId="2E523669" w14:textId="77777777" w:rsidR="0083097E" w:rsidRDefault="0083097E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1AED128A" w14:textId="77777777" w:rsidR="00AD5311" w:rsidRDefault="00AD5311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5F24AA7E" w14:textId="77777777" w:rsidR="00296570" w:rsidRDefault="00296570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5015D44" w14:textId="17B0DCE0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El </w:t>
      </w:r>
      <w:proofErr w:type="gramStart"/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Secretario General</w:t>
      </w:r>
      <w:proofErr w:type="gramEnd"/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Acuerdos, Jesús Ociel Baena Saucedo, da cuenta a la Magistrada Claudia Eloisa Díaz de León González, presidenta de este órgano jurisdiccional electoral, con </w:t>
      </w:r>
      <w:r w:rsidR="00200E43"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el aviso de presentación de medio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bookmarkStart w:id="0" w:name="_Hlk503018402"/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recibid</w:t>
      </w:r>
      <w:r w:rsidR="00200E43"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o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mediante Oficio </w:t>
      </w:r>
      <w:bookmarkStart w:id="1" w:name="_Hlk515868995"/>
      <w:r w:rsidRPr="00315D89">
        <w:rPr>
          <w:rFonts w:ascii="Arial" w:eastAsia="Times New Roman" w:hAnsi="Arial" w:cs="Arial"/>
          <w:bCs/>
          <w:sz w:val="24"/>
          <w:szCs w:val="24"/>
          <w:lang w:val="es-ES" w:eastAsia="es-MX"/>
        </w:rPr>
        <w:t>TEEA-OP-</w:t>
      </w:r>
      <w:r w:rsidR="002013DD" w:rsidRPr="00315D89">
        <w:rPr>
          <w:rFonts w:ascii="Arial" w:eastAsia="Times New Roman" w:hAnsi="Arial" w:cs="Arial"/>
          <w:bCs/>
          <w:sz w:val="24"/>
          <w:szCs w:val="24"/>
          <w:lang w:val="es-ES" w:eastAsia="es-MX"/>
        </w:rPr>
        <w:t>8</w:t>
      </w:r>
      <w:r w:rsidR="00315D89" w:rsidRPr="00315D89">
        <w:rPr>
          <w:rFonts w:ascii="Arial" w:eastAsia="Times New Roman" w:hAnsi="Arial" w:cs="Arial"/>
          <w:bCs/>
          <w:sz w:val="24"/>
          <w:szCs w:val="24"/>
          <w:lang w:val="es-ES" w:eastAsia="es-MX"/>
        </w:rPr>
        <w:t>4</w:t>
      </w:r>
      <w:r w:rsidR="008918D0">
        <w:rPr>
          <w:rFonts w:ascii="Arial" w:eastAsia="Times New Roman" w:hAnsi="Arial" w:cs="Arial"/>
          <w:bCs/>
          <w:sz w:val="24"/>
          <w:szCs w:val="24"/>
          <w:lang w:val="es-ES" w:eastAsia="es-MX"/>
        </w:rPr>
        <w:t>1</w:t>
      </w:r>
      <w:r w:rsidRPr="00315D89">
        <w:rPr>
          <w:rFonts w:ascii="Arial" w:eastAsia="Times New Roman" w:hAnsi="Arial" w:cs="Arial"/>
          <w:bCs/>
          <w:sz w:val="24"/>
          <w:szCs w:val="24"/>
          <w:lang w:val="es-ES" w:eastAsia="es-MX"/>
        </w:rPr>
        <w:t>/2021</w:t>
      </w:r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, </w:t>
      </w:r>
      <w:bookmarkEnd w:id="1"/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>de fecha</w:t>
      </w:r>
      <w:r w:rsidR="003213DE"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 </w:t>
      </w:r>
      <w:r w:rsidR="00CA5F0D">
        <w:rPr>
          <w:rFonts w:ascii="Arial" w:eastAsia="Times New Roman" w:hAnsi="Arial" w:cs="Arial"/>
          <w:bCs/>
          <w:sz w:val="24"/>
          <w:szCs w:val="24"/>
          <w:lang w:val="es-ES" w:eastAsia="es-MX"/>
        </w:rPr>
        <w:t>diecis</w:t>
      </w:r>
      <w:r w:rsidR="006D1AAE">
        <w:rPr>
          <w:rFonts w:ascii="Arial" w:eastAsia="Times New Roman" w:hAnsi="Arial" w:cs="Arial"/>
          <w:bCs/>
          <w:sz w:val="24"/>
          <w:szCs w:val="24"/>
          <w:lang w:val="es-ES" w:eastAsia="es-MX"/>
        </w:rPr>
        <w:t>iete</w:t>
      </w:r>
      <w:r w:rsidR="0002393D"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 </w:t>
      </w:r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de </w:t>
      </w:r>
      <w:r w:rsidR="00026FE0"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>junio</w:t>
      </w:r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 de dos mil veintiuno, </w:t>
      </w:r>
      <w:bookmarkEnd w:id="0"/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>emitido por la Oficialía de Partes de este Tribunal, anexado con la documentación que en él se describe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.</w:t>
      </w:r>
    </w:p>
    <w:p w14:paraId="6F1E06B8" w14:textId="77777777" w:rsidR="00202827" w:rsidRDefault="00202827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864"/>
      </w:tblGrid>
      <w:tr w:rsidR="00CA5F0D" w14:paraId="558801D9" w14:textId="77777777" w:rsidTr="00315D89">
        <w:tc>
          <w:tcPr>
            <w:tcW w:w="3964" w:type="dxa"/>
            <w:shd w:val="clear" w:color="auto" w:fill="auto"/>
          </w:tcPr>
          <w:p w14:paraId="4AB7FA42" w14:textId="77777777" w:rsidR="00CA5F0D" w:rsidRPr="00AA5A18" w:rsidRDefault="00CA5F0D" w:rsidP="0028784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es-MX"/>
              </w:rPr>
            </w:pPr>
            <w:r w:rsidRPr="00315D89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Documentación recibida</w:t>
            </w:r>
          </w:p>
        </w:tc>
        <w:tc>
          <w:tcPr>
            <w:tcW w:w="4864" w:type="dxa"/>
          </w:tcPr>
          <w:p w14:paraId="0F08894D" w14:textId="77777777" w:rsidR="00CA5F0D" w:rsidRPr="00547DDF" w:rsidRDefault="00CA5F0D" w:rsidP="0028784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547DD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Acto impugnado</w:t>
            </w:r>
          </w:p>
        </w:tc>
      </w:tr>
      <w:tr w:rsidR="00CA5F0D" w14:paraId="12259E3A" w14:textId="77777777" w:rsidTr="00CA5F0D">
        <w:tc>
          <w:tcPr>
            <w:tcW w:w="3964" w:type="dxa"/>
          </w:tcPr>
          <w:p w14:paraId="5DBBC87B" w14:textId="2F70F267" w:rsidR="00CA5F0D" w:rsidRPr="00AA5A18" w:rsidRDefault="00315D89" w:rsidP="0028784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MX"/>
              </w:rPr>
            </w:pPr>
            <w:r w:rsidRPr="00315D8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Oficio IEE/SE/27</w:t>
            </w:r>
            <w:r w:rsidR="008918D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48</w:t>
            </w:r>
            <w:r w:rsidRPr="00315D8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/2021, por el que se da aviso de presentación de un medio de impugnación identificado al rubro.</w:t>
            </w:r>
          </w:p>
        </w:tc>
        <w:tc>
          <w:tcPr>
            <w:tcW w:w="4864" w:type="dxa"/>
          </w:tcPr>
          <w:p w14:paraId="0807110C" w14:textId="222294A3" w:rsidR="00CA5F0D" w:rsidRPr="00F92EEF" w:rsidRDefault="00CA5F0D" w:rsidP="00287841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Acuerdo CG-A-5</w:t>
            </w:r>
            <w:r w:rsidR="00AA5A18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4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/2021, mediante el cual se aprobó la asignación de </w:t>
            </w:r>
            <w:r w:rsidR="00AA5A18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diputaciones por el principio de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 Representación Proporcional.</w:t>
            </w:r>
          </w:p>
        </w:tc>
      </w:tr>
    </w:tbl>
    <w:p w14:paraId="47DDF9D5" w14:textId="77777777" w:rsidR="00CA5F0D" w:rsidRPr="00AD5311" w:rsidRDefault="00CA5F0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4063C409" w14:textId="559ECE00" w:rsidR="002816FD" w:rsidRPr="00AD5311" w:rsidRDefault="002816FD" w:rsidP="002816FD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  <w:sz w:val="24"/>
          <w:szCs w:val="24"/>
        </w:rPr>
      </w:pPr>
      <w:r w:rsidRPr="00AD5311">
        <w:rPr>
          <w:rFonts w:ascii="Arial" w:hAnsi="Arial" w:cs="Arial"/>
          <w:b/>
          <w:bCs/>
          <w:sz w:val="24"/>
          <w:szCs w:val="24"/>
        </w:rPr>
        <w:t xml:space="preserve">Aguascalientes, Aguascalientes a </w:t>
      </w:r>
      <w:r w:rsidR="00CA5F0D">
        <w:rPr>
          <w:rFonts w:ascii="Arial" w:hAnsi="Arial" w:cs="Arial"/>
          <w:b/>
          <w:bCs/>
          <w:sz w:val="24"/>
          <w:szCs w:val="24"/>
        </w:rPr>
        <w:t>dieci</w:t>
      </w:r>
      <w:r w:rsidR="00AA5A18">
        <w:rPr>
          <w:rFonts w:ascii="Arial" w:hAnsi="Arial" w:cs="Arial"/>
          <w:b/>
          <w:bCs/>
          <w:sz w:val="24"/>
          <w:szCs w:val="24"/>
        </w:rPr>
        <w:t>ocho</w:t>
      </w:r>
      <w:r w:rsidR="00026FE0" w:rsidRPr="00AD5311">
        <w:rPr>
          <w:rFonts w:ascii="Arial" w:hAnsi="Arial" w:cs="Arial"/>
          <w:b/>
          <w:bCs/>
          <w:sz w:val="24"/>
          <w:szCs w:val="24"/>
        </w:rPr>
        <w:t xml:space="preserve"> de junio</w:t>
      </w:r>
      <w:r w:rsidRPr="00AD5311">
        <w:rPr>
          <w:rFonts w:ascii="Arial" w:hAnsi="Arial" w:cs="Arial"/>
          <w:b/>
          <w:bCs/>
          <w:sz w:val="24"/>
          <w:szCs w:val="24"/>
        </w:rPr>
        <w:t xml:space="preserve"> de dos mil veintiuno.</w:t>
      </w:r>
    </w:p>
    <w:p w14:paraId="7BC18B1D" w14:textId="386E4D11" w:rsidR="0083097E" w:rsidRDefault="0083097E" w:rsidP="0083097E">
      <w:pPr>
        <w:tabs>
          <w:tab w:val="left" w:pos="3606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AD5311">
        <w:rPr>
          <w:rFonts w:ascii="Arial" w:hAnsi="Arial" w:cs="Arial"/>
          <w:sz w:val="24"/>
          <w:szCs w:val="24"/>
        </w:rPr>
        <w:t>Vista la cuenta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con fundamento en los artículos 297, fracción III, 298, 299, 300, 301, 311, 312, 313, 338 al 352 del Código Electoral del Estado de Aguascalientes; 28, fracción VII y VIII; 101 fracción III, inciso b), del Reglamento Interior del Tribunal Electoral del Estado de Aguascalientes, 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se acuerda:</w:t>
      </w:r>
    </w:p>
    <w:p w14:paraId="7A8F5E0A" w14:textId="77777777" w:rsidR="00202827" w:rsidRPr="00AD5311" w:rsidRDefault="00202827" w:rsidP="0083097E">
      <w:pPr>
        <w:tabs>
          <w:tab w:val="left" w:pos="3606"/>
        </w:tabs>
        <w:spacing w:after="0" w:line="360" w:lineRule="auto"/>
        <w:ind w:right="-9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7A508BCF" w14:textId="77777777" w:rsidR="002816FD" w:rsidRPr="00AD5311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7F108659" w14:textId="3AB43A0C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PRIMERO.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CA5F0D" w:rsidRPr="00CA5F0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Integración de expediente</w:t>
      </w:r>
      <w:r w:rsidR="00CA5F0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. 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el escrito de cuenta y sus anexos, intégrese el expediente respectivo y regístrese en el Libro de Gobierno con la clave 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</w:t>
      </w:r>
      <w:r w:rsidR="006D1AA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JDC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-</w:t>
      </w:r>
      <w:r w:rsidR="006D1AA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</w:t>
      </w:r>
      <w:r w:rsidR="008918D0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33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/2021.</w:t>
      </w:r>
    </w:p>
    <w:p w14:paraId="4B6732BB" w14:textId="77777777" w:rsidR="00202827" w:rsidRPr="00AD5311" w:rsidRDefault="00202827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37FEF1CE" w14:textId="643056B8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SEGUNDO. </w:t>
      </w:r>
      <w:r w:rsidR="0098481A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Turno y acumulación. </w:t>
      </w:r>
      <w:r w:rsidR="0098481A" w:rsidRPr="0098481A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Para los efectos previstos en los artículos 357, fracción VIII, inciso e) y 327 del Código Electoral, así como 102, fracción II y 126 del Reglamento Interior del Tribunal Electoral del Estado de Aguascalientes, del análisis del escrito de demanda se advierte que guarda conexidad con el medio de impugnación identificado como </w:t>
      </w:r>
      <w:r w:rsidR="0098481A" w:rsidRPr="00485D32">
        <w:rPr>
          <w:rFonts w:ascii="Arial" w:eastAsia="Times New Roman" w:hAnsi="Arial" w:cs="Arial"/>
          <w:b/>
          <w:sz w:val="24"/>
          <w:szCs w:val="24"/>
          <w:lang w:eastAsia="es-MX"/>
        </w:rPr>
        <w:t>TEEA-</w:t>
      </w:r>
      <w:r w:rsidR="00202827" w:rsidRPr="00485D32">
        <w:rPr>
          <w:rFonts w:ascii="Arial" w:eastAsia="Times New Roman" w:hAnsi="Arial" w:cs="Arial"/>
          <w:b/>
          <w:sz w:val="24"/>
          <w:szCs w:val="24"/>
          <w:lang w:eastAsia="es-MX"/>
        </w:rPr>
        <w:t>JDC-12</w:t>
      </w:r>
      <w:r w:rsidR="00CE4308">
        <w:rPr>
          <w:rFonts w:ascii="Arial" w:eastAsia="Times New Roman" w:hAnsi="Arial" w:cs="Arial"/>
          <w:b/>
          <w:sz w:val="24"/>
          <w:szCs w:val="24"/>
          <w:lang w:eastAsia="es-MX"/>
        </w:rPr>
        <w:t>6</w:t>
      </w:r>
      <w:r w:rsidR="0098481A" w:rsidRPr="00485D32">
        <w:rPr>
          <w:rFonts w:ascii="Arial" w:eastAsia="Times New Roman" w:hAnsi="Arial" w:cs="Arial"/>
          <w:b/>
          <w:sz w:val="24"/>
          <w:szCs w:val="24"/>
          <w:lang w:eastAsia="es-MX"/>
        </w:rPr>
        <w:t>/2021</w:t>
      </w:r>
      <w:r w:rsidR="0098481A" w:rsidRPr="0098481A">
        <w:rPr>
          <w:rFonts w:ascii="Arial" w:eastAsia="Times New Roman" w:hAnsi="Arial" w:cs="Arial"/>
          <w:bCs/>
          <w:sz w:val="24"/>
          <w:szCs w:val="24"/>
          <w:lang w:eastAsia="es-MX"/>
        </w:rPr>
        <w:t>, y a efecto de evitar sentencias contradictorias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, túrnese los autos a la Ponencia de</w:t>
      </w:r>
      <w:r w:rsidR="00CE4308">
        <w:rPr>
          <w:rFonts w:ascii="Arial" w:eastAsia="Times New Roman" w:hAnsi="Arial" w:cs="Arial"/>
          <w:bCs/>
          <w:sz w:val="24"/>
          <w:szCs w:val="24"/>
          <w:lang w:eastAsia="es-MX"/>
        </w:rPr>
        <w:t>l</w:t>
      </w:r>
      <w:r w:rsidR="0002393D"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Magistrad</w:t>
      </w:r>
      <w:r w:rsidR="00CE430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o</w:t>
      </w:r>
      <w:r w:rsidR="0086207D"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CE430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Héctor Salvador Hernández Gallegos</w:t>
      </w:r>
      <w:r w:rsidR="00620BB0"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32F902A0" w14:textId="77777777" w:rsidR="00202827" w:rsidRPr="00AD5311" w:rsidRDefault="00202827" w:rsidP="002013D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4A8F2DD9" w14:textId="15E68B45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Hágase del conocimiento a través de los Estrados físicos y electrónicos de este Tribunal;</w:t>
      </w:r>
    </w:p>
    <w:p w14:paraId="4879930F" w14:textId="77777777" w:rsidR="00202827" w:rsidRPr="00AD5311" w:rsidRDefault="00202827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71DEB8A4" w14:textId="7B0B7ABE" w:rsidR="002816FD" w:rsidRDefault="002816FD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Así lo acordó y firma la Magistrada </w:t>
      </w:r>
      <w:proofErr w:type="gramStart"/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Presidenta</w:t>
      </w:r>
      <w:proofErr w:type="gramEnd"/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ante el Secretario General de Acuerdos, que autoriza y da fe.</w:t>
      </w:r>
    </w:p>
    <w:p w14:paraId="0270B221" w14:textId="77777777" w:rsidR="00202827" w:rsidRPr="00AD5311" w:rsidRDefault="00202827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A341F93" w14:textId="77777777" w:rsidR="002816FD" w:rsidRPr="00AD5311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2CAC2478" w14:textId="77777777" w:rsidR="002816FD" w:rsidRPr="00AD5311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AD5311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Magistrada </w:t>
      </w:r>
      <w:proofErr w:type="gramStart"/>
      <w:r w:rsidRPr="00AD5311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Presidenta</w:t>
      </w:r>
      <w:proofErr w:type="gramEnd"/>
    </w:p>
    <w:p w14:paraId="62FFCFCE" w14:textId="77777777" w:rsidR="002816FD" w:rsidRPr="00AD5311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02D9516C" w14:textId="77777777" w:rsidR="002816FD" w:rsidRPr="00AD5311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66155D6C" w14:textId="77777777" w:rsidR="002816FD" w:rsidRPr="00AD5311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AD5311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3DAB5BA3" w14:textId="67F78D3E" w:rsidR="0092187B" w:rsidRP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AD5311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sectPr w:rsidR="0092187B" w:rsidRPr="002816FD" w:rsidSect="00B454EB">
      <w:headerReference w:type="default" r:id="rId7"/>
      <w:footerReference w:type="default" r:id="rId8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B11" w14:textId="77777777" w:rsidR="00740B55" w:rsidRDefault="008918D0">
    <w:pPr>
      <w:pStyle w:val="Piedepgina"/>
      <w:jc w:val="right"/>
    </w:pPr>
  </w:p>
  <w:p w14:paraId="39FC2AA4" w14:textId="77777777" w:rsidR="00740B55" w:rsidRDefault="008918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9648" w14:textId="77777777" w:rsidR="00740B55" w:rsidRDefault="008918D0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0502E99A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 xml:space="preserve">Acuerdo de </w:t>
    </w:r>
    <w:r w:rsidR="00296570">
      <w:rPr>
        <w:rFonts w:ascii="Century Gothic" w:hAnsi="Century Gothic"/>
        <w:b/>
      </w:rPr>
      <w:t>t</w:t>
    </w:r>
    <w:r>
      <w:rPr>
        <w:rFonts w:ascii="Century Gothic" w:hAnsi="Century Gothic"/>
        <w:b/>
      </w:rPr>
      <w:t>urno</w:t>
    </w:r>
    <w:r w:rsidR="00296570">
      <w:rPr>
        <w:rFonts w:ascii="Century Gothic" w:hAnsi="Century Gothic"/>
        <w:b/>
      </w:rPr>
      <w:t xml:space="preserve"> y </w:t>
    </w:r>
    <w:r w:rsidR="00CA5F0D">
      <w:rPr>
        <w:rFonts w:ascii="Century Gothic" w:hAnsi="Century Gothic"/>
        <w:b/>
      </w:rPr>
      <w:t xml:space="preserve">acumulación </w:t>
    </w:r>
    <w:r>
      <w:rPr>
        <w:rFonts w:ascii="Century Gothic" w:hAnsi="Century Gothic"/>
        <w:b/>
      </w:rPr>
      <w:t>de Presidencia</w:t>
    </w:r>
  </w:p>
  <w:p w14:paraId="46588553" w14:textId="77777777" w:rsidR="00740B55" w:rsidRDefault="008918D0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8918D0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8918D0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8918D0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8918D0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02393D"/>
    <w:rsid w:val="00026FE0"/>
    <w:rsid w:val="000430DF"/>
    <w:rsid w:val="000768CF"/>
    <w:rsid w:val="00086518"/>
    <w:rsid w:val="000C1695"/>
    <w:rsid w:val="0014416D"/>
    <w:rsid w:val="00200E43"/>
    <w:rsid w:val="002013DD"/>
    <w:rsid w:val="00202827"/>
    <w:rsid w:val="0023157F"/>
    <w:rsid w:val="002816FD"/>
    <w:rsid w:val="00296570"/>
    <w:rsid w:val="00315D89"/>
    <w:rsid w:val="003213DE"/>
    <w:rsid w:val="00334CC9"/>
    <w:rsid w:val="00337CBB"/>
    <w:rsid w:val="003739B8"/>
    <w:rsid w:val="003B4027"/>
    <w:rsid w:val="003C77E0"/>
    <w:rsid w:val="0048562C"/>
    <w:rsid w:val="00485D32"/>
    <w:rsid w:val="004F0FF6"/>
    <w:rsid w:val="00620BB0"/>
    <w:rsid w:val="00681775"/>
    <w:rsid w:val="006D1AAE"/>
    <w:rsid w:val="00767E9A"/>
    <w:rsid w:val="0083097E"/>
    <w:rsid w:val="0086207D"/>
    <w:rsid w:val="00872D98"/>
    <w:rsid w:val="00885166"/>
    <w:rsid w:val="008918D0"/>
    <w:rsid w:val="0092187B"/>
    <w:rsid w:val="00922F90"/>
    <w:rsid w:val="0098481A"/>
    <w:rsid w:val="009C5E8F"/>
    <w:rsid w:val="00A41422"/>
    <w:rsid w:val="00AA5A18"/>
    <w:rsid w:val="00AB1396"/>
    <w:rsid w:val="00AB5D18"/>
    <w:rsid w:val="00AD5311"/>
    <w:rsid w:val="00B07C59"/>
    <w:rsid w:val="00B46190"/>
    <w:rsid w:val="00B85CFD"/>
    <w:rsid w:val="00BC1A34"/>
    <w:rsid w:val="00BE59D6"/>
    <w:rsid w:val="00BF652A"/>
    <w:rsid w:val="00BF7343"/>
    <w:rsid w:val="00C43F37"/>
    <w:rsid w:val="00CA5F0D"/>
    <w:rsid w:val="00CB6368"/>
    <w:rsid w:val="00CE4308"/>
    <w:rsid w:val="00D53B88"/>
    <w:rsid w:val="00D70A54"/>
    <w:rsid w:val="00E20227"/>
    <w:rsid w:val="00EA2D21"/>
    <w:rsid w:val="00EF09E7"/>
    <w:rsid w:val="00F93CFA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CA5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2F4FC-F157-41B8-A738-5CB2FB7B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48</cp:revision>
  <cp:lastPrinted>2021-06-18T18:24:00Z</cp:lastPrinted>
  <dcterms:created xsi:type="dcterms:W3CDTF">2021-01-09T02:57:00Z</dcterms:created>
  <dcterms:modified xsi:type="dcterms:W3CDTF">2021-06-18T18:25:00Z</dcterms:modified>
</cp:coreProperties>
</file>